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60667" w14:textId="7263AA54" w:rsidR="00D06AEE" w:rsidRDefault="00D06AEE" w:rsidP="00D06AEE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</w:pPr>
      <w:r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  <w:t>ACCESSO AGLI ATTI</w:t>
      </w:r>
    </w:p>
    <w:p w14:paraId="6C4E95E0" w14:textId="735E8E4D" w:rsidR="00D06AEE" w:rsidRPr="00D06AEE" w:rsidRDefault="00D06AEE" w:rsidP="00D06AEE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</w:pPr>
      <w:r w:rsidRPr="00D06AEE"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  <w:t>Per accedere al sito e ai suoi servizi, utilizza una delle seguenti modalità.</w:t>
      </w:r>
    </w:p>
    <w:p w14:paraId="1DD8B38E" w14:textId="77777777" w:rsidR="00D06AEE" w:rsidRPr="00D06AEE" w:rsidRDefault="00D06AEE" w:rsidP="00D06AEE">
      <w:pPr>
        <w:shd w:val="clear" w:color="auto" w:fill="FFFFFF"/>
        <w:spacing w:after="360" w:line="240" w:lineRule="auto"/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</w:pPr>
      <w:r w:rsidRPr="00D06AEE"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  <w:pict w14:anchorId="48046975">
          <v:rect id="_x0000_i1025" style="width:0;height:.75pt" o:hralign="center" o:hrstd="t" o:hr="t" fillcolor="#a0a0a0" stroked="f"/>
        </w:pict>
      </w:r>
    </w:p>
    <w:p w14:paraId="1D6D07C2" w14:textId="77777777" w:rsidR="00D06AEE" w:rsidRPr="00D06AEE" w:rsidRDefault="00D06AEE" w:rsidP="00D06AEE">
      <w:pPr>
        <w:shd w:val="clear" w:color="auto" w:fill="FFFFFF"/>
        <w:spacing w:after="0" w:line="240" w:lineRule="auto"/>
        <w:outlineLvl w:val="1"/>
        <w:rPr>
          <w:rFonts w:ascii="Titillium Web" w:eastAsia="Times New Roman" w:hAnsi="Titillium Web" w:cs="Times New Roman"/>
          <w:b/>
          <w:bCs/>
          <w:color w:val="191919"/>
          <w:kern w:val="0"/>
          <w:sz w:val="36"/>
          <w:szCs w:val="36"/>
          <w:lang w:eastAsia="it-IT"/>
          <w14:ligatures w14:val="none"/>
        </w:rPr>
      </w:pPr>
      <w:r w:rsidRPr="00D06AEE">
        <w:rPr>
          <w:rFonts w:ascii="Titillium Web" w:eastAsia="Times New Roman" w:hAnsi="Titillium Web" w:cs="Times New Roman"/>
          <w:b/>
          <w:bCs/>
          <w:color w:val="191919"/>
          <w:kern w:val="0"/>
          <w:sz w:val="36"/>
          <w:szCs w:val="36"/>
          <w:lang w:eastAsia="it-IT"/>
          <w14:ligatures w14:val="none"/>
        </w:rPr>
        <w:t>SPID</w:t>
      </w:r>
    </w:p>
    <w:p w14:paraId="7ACF67A7" w14:textId="77777777" w:rsidR="00D06AEE" w:rsidRPr="00D06AEE" w:rsidRDefault="00D06AEE" w:rsidP="00D06AEE">
      <w:pPr>
        <w:shd w:val="clear" w:color="auto" w:fill="FFFFFF"/>
        <w:spacing w:after="240" w:line="240" w:lineRule="auto"/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</w:pPr>
      <w:r w:rsidRPr="00D06AEE"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  <w:t>Accedi con SPID, il sistema Pubblico di Identità Digitale.</w:t>
      </w:r>
    </w:p>
    <w:p w14:paraId="01C86B21" w14:textId="5D165C45" w:rsidR="00D06AEE" w:rsidRPr="00D06AEE" w:rsidRDefault="00D06AEE" w:rsidP="00D06AEE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</w:pPr>
      <w:hyperlink r:id="rId5" w:tgtFrame="_blank" w:history="1">
        <w:r w:rsidRPr="00D06AEE">
          <w:rPr>
            <w:rFonts w:ascii="Titillium Web" w:eastAsia="Times New Roman" w:hAnsi="Titillium Web" w:cs="Times New Roman"/>
            <w:color w:val="0000FF"/>
            <w:kern w:val="0"/>
            <w:sz w:val="27"/>
            <w:szCs w:val="27"/>
            <w:u w:val="single"/>
            <w:lang w:eastAsia="it-IT"/>
            <w14:ligatures w14:val="none"/>
          </w:rPr>
          <w:t xml:space="preserve">Come attivare </w:t>
        </w:r>
        <w:proofErr w:type="spellStart"/>
        <w:r w:rsidRPr="00D06AEE">
          <w:rPr>
            <w:rFonts w:ascii="Titillium Web" w:eastAsia="Times New Roman" w:hAnsi="Titillium Web" w:cs="Times New Roman"/>
            <w:color w:val="0000FF"/>
            <w:kern w:val="0"/>
            <w:sz w:val="27"/>
            <w:szCs w:val="27"/>
            <w:u w:val="single"/>
            <w:lang w:eastAsia="it-IT"/>
            <w14:ligatures w14:val="none"/>
          </w:rPr>
          <w:t>SPID</w:t>
        </w:r>
        <w:r w:rsidRPr="00D06AEE">
          <w:rPr>
            <w:rFonts w:ascii="Titillium Web" w:eastAsia="Times New Roman" w:hAnsi="Titillium Web" w:cs="Times New Roman"/>
            <w:color w:val="0000FF"/>
            <w:kern w:val="0"/>
            <w:sz w:val="27"/>
            <w:szCs w:val="27"/>
            <w:u w:val="single"/>
            <w:bdr w:val="none" w:sz="0" w:space="0" w:color="auto" w:frame="1"/>
            <w:lang w:eastAsia="it-IT"/>
            <w14:ligatures w14:val="none"/>
          </w:rPr>
          <w:t>Come</w:t>
        </w:r>
        <w:proofErr w:type="spellEnd"/>
        <w:r w:rsidRPr="00D06AEE">
          <w:rPr>
            <w:rFonts w:ascii="Titillium Web" w:eastAsia="Times New Roman" w:hAnsi="Titillium Web" w:cs="Times New Roman"/>
            <w:color w:val="0000FF"/>
            <w:kern w:val="0"/>
            <w:sz w:val="27"/>
            <w:szCs w:val="27"/>
            <w:u w:val="single"/>
            <w:bdr w:val="none" w:sz="0" w:space="0" w:color="auto" w:frame="1"/>
            <w:lang w:eastAsia="it-IT"/>
            <w14:ligatures w14:val="none"/>
          </w:rPr>
          <w:t xml:space="preserve"> attivare SPID</w:t>
        </w:r>
      </w:hyperlink>
    </w:p>
    <w:p w14:paraId="00C29567" w14:textId="77777777" w:rsidR="00D06AEE" w:rsidRPr="00D06AEE" w:rsidRDefault="00D06AEE" w:rsidP="00D06AEE">
      <w:pPr>
        <w:shd w:val="clear" w:color="auto" w:fill="FFFFFF"/>
        <w:spacing w:after="0" w:line="240" w:lineRule="auto"/>
        <w:outlineLvl w:val="1"/>
        <w:rPr>
          <w:rFonts w:ascii="Titillium Web" w:eastAsia="Times New Roman" w:hAnsi="Titillium Web" w:cs="Times New Roman"/>
          <w:b/>
          <w:bCs/>
          <w:color w:val="191919"/>
          <w:kern w:val="0"/>
          <w:sz w:val="36"/>
          <w:szCs w:val="36"/>
          <w:lang w:eastAsia="it-IT"/>
          <w14:ligatures w14:val="none"/>
        </w:rPr>
      </w:pPr>
      <w:r w:rsidRPr="00D06AEE">
        <w:rPr>
          <w:rFonts w:ascii="Titillium Web" w:eastAsia="Times New Roman" w:hAnsi="Titillium Web" w:cs="Times New Roman"/>
          <w:b/>
          <w:bCs/>
          <w:color w:val="191919"/>
          <w:kern w:val="0"/>
          <w:sz w:val="36"/>
          <w:szCs w:val="36"/>
          <w:lang w:eastAsia="it-IT"/>
          <w14:ligatures w14:val="none"/>
        </w:rPr>
        <w:t>CIE</w:t>
      </w:r>
    </w:p>
    <w:p w14:paraId="43EA3DAD" w14:textId="77777777" w:rsidR="00D06AEE" w:rsidRPr="00D06AEE" w:rsidRDefault="00D06AEE" w:rsidP="00D06AEE">
      <w:pPr>
        <w:shd w:val="clear" w:color="auto" w:fill="FFFFFF"/>
        <w:spacing w:after="240" w:line="240" w:lineRule="auto"/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</w:pPr>
      <w:r w:rsidRPr="00D06AEE"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  <w:t>Accedi con la tua Carta d’Identità Elettronica.</w:t>
      </w:r>
    </w:p>
    <w:p w14:paraId="0C4CFB99" w14:textId="77777777" w:rsidR="00D06AEE" w:rsidRPr="00D06AEE" w:rsidRDefault="00D06AEE" w:rsidP="00D06AEE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</w:pPr>
      <w:hyperlink r:id="rId6" w:tgtFrame="_blank" w:history="1">
        <w:r w:rsidRPr="00D06AEE">
          <w:rPr>
            <w:rFonts w:ascii="Titillium Web" w:eastAsia="Times New Roman" w:hAnsi="Titillium Web" w:cs="Times New Roman"/>
            <w:color w:val="0000FF"/>
            <w:kern w:val="0"/>
            <w:sz w:val="27"/>
            <w:szCs w:val="27"/>
            <w:u w:val="single"/>
            <w:lang w:eastAsia="it-IT"/>
            <w14:ligatures w14:val="none"/>
          </w:rPr>
          <w:t xml:space="preserve">Come richiedere </w:t>
        </w:r>
        <w:proofErr w:type="spellStart"/>
        <w:r w:rsidRPr="00D06AEE">
          <w:rPr>
            <w:rFonts w:ascii="Titillium Web" w:eastAsia="Times New Roman" w:hAnsi="Titillium Web" w:cs="Times New Roman"/>
            <w:color w:val="0000FF"/>
            <w:kern w:val="0"/>
            <w:sz w:val="27"/>
            <w:szCs w:val="27"/>
            <w:u w:val="single"/>
            <w:lang w:eastAsia="it-IT"/>
            <w14:ligatures w14:val="none"/>
          </w:rPr>
          <w:t>CIE</w:t>
        </w:r>
        <w:r w:rsidRPr="00D06AEE">
          <w:rPr>
            <w:rFonts w:ascii="Titillium Web" w:eastAsia="Times New Roman" w:hAnsi="Titillium Web" w:cs="Times New Roman"/>
            <w:color w:val="0000FF"/>
            <w:kern w:val="0"/>
            <w:sz w:val="27"/>
            <w:szCs w:val="27"/>
            <w:u w:val="single"/>
            <w:bdr w:val="none" w:sz="0" w:space="0" w:color="auto" w:frame="1"/>
            <w:lang w:eastAsia="it-IT"/>
            <w14:ligatures w14:val="none"/>
          </w:rPr>
          <w:t>Come</w:t>
        </w:r>
        <w:proofErr w:type="spellEnd"/>
        <w:r w:rsidRPr="00D06AEE">
          <w:rPr>
            <w:rFonts w:ascii="Titillium Web" w:eastAsia="Times New Roman" w:hAnsi="Titillium Web" w:cs="Times New Roman"/>
            <w:color w:val="0000FF"/>
            <w:kern w:val="0"/>
            <w:sz w:val="27"/>
            <w:szCs w:val="27"/>
            <w:u w:val="single"/>
            <w:bdr w:val="none" w:sz="0" w:space="0" w:color="auto" w:frame="1"/>
            <w:lang w:eastAsia="it-IT"/>
            <w14:ligatures w14:val="none"/>
          </w:rPr>
          <w:t xml:space="preserve"> richiedere CIE</w:t>
        </w:r>
      </w:hyperlink>
    </w:p>
    <w:p w14:paraId="005CD695" w14:textId="77777777" w:rsidR="00D06AEE" w:rsidRPr="00D06AEE" w:rsidRDefault="00D06AEE" w:rsidP="00D06AEE">
      <w:pPr>
        <w:shd w:val="clear" w:color="auto" w:fill="FFFFFF"/>
        <w:spacing w:after="0" w:line="240" w:lineRule="auto"/>
        <w:outlineLvl w:val="1"/>
        <w:rPr>
          <w:rFonts w:ascii="Titillium Web" w:eastAsia="Times New Roman" w:hAnsi="Titillium Web" w:cs="Times New Roman"/>
          <w:b/>
          <w:bCs/>
          <w:color w:val="191919"/>
          <w:kern w:val="0"/>
          <w:sz w:val="36"/>
          <w:szCs w:val="36"/>
          <w:lang w:eastAsia="it-IT"/>
          <w14:ligatures w14:val="none"/>
        </w:rPr>
      </w:pPr>
      <w:r w:rsidRPr="00D06AEE">
        <w:rPr>
          <w:rFonts w:ascii="Titillium Web" w:eastAsia="Times New Roman" w:hAnsi="Titillium Web" w:cs="Times New Roman"/>
          <w:b/>
          <w:bCs/>
          <w:color w:val="191919"/>
          <w:kern w:val="0"/>
          <w:sz w:val="36"/>
          <w:szCs w:val="36"/>
          <w:lang w:eastAsia="it-IT"/>
          <w14:ligatures w14:val="none"/>
        </w:rPr>
        <w:t>Altre utenze</w:t>
      </w:r>
    </w:p>
    <w:p w14:paraId="246DF824" w14:textId="79134582" w:rsidR="00D06AEE" w:rsidRPr="00D06AEE" w:rsidRDefault="00D06AEE" w:rsidP="00D06AEE">
      <w:pPr>
        <w:shd w:val="clear" w:color="auto" w:fill="FFFFFF"/>
        <w:spacing w:after="240" w:line="240" w:lineRule="auto"/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</w:pPr>
      <w:r w:rsidRPr="00D06AEE"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  <w:t>In alternativa puoi utilizzare le seguenti modalità.</w:t>
      </w:r>
      <w:r w:rsidRPr="00D06AEE"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  <w:br/>
        <w:t>Richiedi la registrazione come Azienda/Persona Giuridica</w:t>
      </w:r>
      <w:r w:rsidRPr="00D06AEE"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  <w:br/>
        <w:t>Richiedi la registrazione se sei un utente che non può richiedere SPID/CIE.</w:t>
      </w:r>
    </w:p>
    <w:p w14:paraId="29D553E8" w14:textId="77777777" w:rsidR="00D06AEE" w:rsidRPr="00D06AEE" w:rsidRDefault="00D06AEE" w:rsidP="00D06AEE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</w:pPr>
      <w:r w:rsidRPr="00D06AEE">
        <w:rPr>
          <w:rFonts w:ascii="Titillium Web" w:eastAsia="Times New Roman" w:hAnsi="Titillium Web" w:cs="Times New Roman"/>
          <w:color w:val="191919"/>
          <w:kern w:val="0"/>
          <w:sz w:val="27"/>
          <w:szCs w:val="27"/>
          <w:lang w:eastAsia="it-IT"/>
          <w14:ligatures w14:val="none"/>
        </w:rPr>
        <w:t> </w:t>
      </w:r>
    </w:p>
    <w:p w14:paraId="21DEDDE2" w14:textId="7C3281FF" w:rsidR="00D06AEE" w:rsidRDefault="00D06AEE" w:rsidP="00D06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005493"/>
          <w:kern w:val="0"/>
          <w:sz w:val="27"/>
          <w:szCs w:val="27"/>
          <w:lang w:eastAsia="it-IT"/>
          <w14:ligatures w14:val="none"/>
        </w:rPr>
      </w:pPr>
      <w:hyperlink r:id="rId7" w:history="1">
        <w:r>
          <w:rPr>
            <w:rFonts w:ascii="Titillium Web" w:eastAsia="Times New Roman" w:hAnsi="Titillium Web" w:cs="Times New Roman"/>
            <w:color w:val="0000FF"/>
            <w:kern w:val="0"/>
            <w:sz w:val="27"/>
            <w:szCs w:val="27"/>
            <w:u w:val="single"/>
            <w:lang w:eastAsia="it-IT"/>
            <w14:ligatures w14:val="none"/>
          </w:rPr>
          <w:t xml:space="preserve">TEL. </w:t>
        </w:r>
        <w:r w:rsidRPr="00D06AEE">
          <w:rPr>
            <w:rFonts w:ascii="Titillium Web" w:eastAsia="Times New Roman" w:hAnsi="Titillium Web" w:cs="Times New Roman"/>
            <w:color w:val="0000FF"/>
            <w:kern w:val="0"/>
            <w:sz w:val="27"/>
            <w:szCs w:val="27"/>
            <w:u w:val="single"/>
            <w:lang w:eastAsia="it-IT"/>
            <w14:ligatures w14:val="none"/>
          </w:rPr>
          <w:t>017</w:t>
        </w:r>
        <w:r>
          <w:rPr>
            <w:rFonts w:ascii="Titillium Web" w:eastAsia="Times New Roman" w:hAnsi="Titillium Web" w:cs="Times New Roman"/>
            <w:color w:val="0000FF"/>
            <w:kern w:val="0"/>
            <w:sz w:val="27"/>
            <w:szCs w:val="27"/>
            <w:u w:val="single"/>
            <w:lang w:eastAsia="it-IT"/>
            <w14:ligatures w14:val="none"/>
          </w:rPr>
          <w:t>1935310</w:t>
        </w:r>
      </w:hyperlink>
      <w:r>
        <w:rPr>
          <w:rFonts w:ascii="Titillium Web" w:eastAsia="Times New Roman" w:hAnsi="Titillium Web" w:cs="Times New Roman"/>
          <w:color w:val="005493"/>
          <w:kern w:val="0"/>
          <w:sz w:val="27"/>
          <w:szCs w:val="27"/>
          <w:lang w:eastAsia="it-IT"/>
          <w14:ligatures w14:val="none"/>
        </w:rPr>
        <w:t xml:space="preserve"> COMUNE DI VILLAFALLETTO</w:t>
      </w:r>
    </w:p>
    <w:p w14:paraId="39A6B07B" w14:textId="655154E3" w:rsidR="00D06AEE" w:rsidRPr="00D06AEE" w:rsidRDefault="00D06AEE" w:rsidP="00D06A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005493"/>
          <w:kern w:val="0"/>
          <w:sz w:val="27"/>
          <w:szCs w:val="27"/>
          <w:lang w:eastAsia="it-IT"/>
          <w14:ligatures w14:val="none"/>
        </w:rPr>
      </w:pPr>
      <w:r>
        <w:rPr>
          <w:rFonts w:ascii="Titillium Web" w:eastAsia="Times New Roman" w:hAnsi="Titillium Web" w:cs="Times New Roman"/>
          <w:color w:val="005493"/>
          <w:kern w:val="0"/>
          <w:sz w:val="27"/>
          <w:szCs w:val="27"/>
          <w:lang w:eastAsia="it-IT"/>
          <w14:ligatures w14:val="none"/>
        </w:rPr>
        <w:t>Email: info@comune.villafalletto.cn.it</w:t>
      </w:r>
    </w:p>
    <w:p w14:paraId="0470CFBF" w14:textId="77777777" w:rsidR="00345D50" w:rsidRDefault="00345D50"/>
    <w:sectPr w:rsidR="00345D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52A74"/>
    <w:multiLevelType w:val="multilevel"/>
    <w:tmpl w:val="D02A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4214AD"/>
    <w:multiLevelType w:val="multilevel"/>
    <w:tmpl w:val="D626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9988350">
    <w:abstractNumId w:val="1"/>
  </w:num>
  <w:num w:numId="2" w16cid:durableId="185757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EE"/>
    <w:rsid w:val="00072D0B"/>
    <w:rsid w:val="00345D50"/>
    <w:rsid w:val="00471639"/>
    <w:rsid w:val="00D0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95F9"/>
  <w15:chartTrackingRefBased/>
  <w15:docId w15:val="{3FC63A24-1D7C-41FE-872C-E86EE56A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06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6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6A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6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6A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6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6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6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6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6A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6A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6A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6AE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6AE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6A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6A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6A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6A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6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6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6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6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6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6AE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6AE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6AE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6A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6AE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6A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017247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rtaidentita.interno.gov.it/" TargetMode="External"/><Relationship Id="rId5" Type="http://schemas.openxmlformats.org/officeDocument/2006/relationships/hyperlink" Target="https://www.spid.gov.it/richiedi-spi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Monica</cp:lastModifiedBy>
  <cp:revision>1</cp:revision>
  <dcterms:created xsi:type="dcterms:W3CDTF">2026-07-20T07:16:00Z</dcterms:created>
  <dcterms:modified xsi:type="dcterms:W3CDTF">2026-07-20T07:22:00Z</dcterms:modified>
</cp:coreProperties>
</file>